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141C25" w:rsidRDefault="00141C25" w:rsidP="00141C25">
      <w:pPr>
        <w:rPr>
          <w:lang w:val="en-GB"/>
        </w:rPr>
      </w:pPr>
    </w:p>
    <w:p w:rsidR="00141C25" w:rsidRPr="00A5010E" w:rsidRDefault="00141C25" w:rsidP="00141C25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>
        <w:rPr>
          <w:sz w:val="36"/>
          <w:lang w:val="en-GB"/>
        </w:rPr>
        <w:t>S IWC MERCHANT AWARDS SPAIN 2017</w:t>
      </w:r>
    </w:p>
    <w:p w:rsidR="00141C25" w:rsidRDefault="00141C25" w:rsidP="00141C25">
      <w:pPr>
        <w:rPr>
          <w:lang w:val="en-GB"/>
        </w:rPr>
      </w:pPr>
    </w:p>
    <w:p w:rsidR="00141C25" w:rsidRDefault="00141C25" w:rsidP="00141C25">
      <w:pPr>
        <w:pStyle w:val="Ttulo1"/>
        <w:jc w:val="center"/>
        <w:rPr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>
        <w:rPr>
          <w:color w:val="FF0000"/>
          <w:sz w:val="24"/>
        </w:rPr>
        <w:t>TIENDA ONLINE</w:t>
      </w:r>
    </w:p>
    <w:p w:rsidR="00141C25" w:rsidRDefault="00141C25" w:rsidP="00141C25">
      <w:pPr>
        <w:pStyle w:val="Ttulo1"/>
        <w:jc w:val="center"/>
      </w:pPr>
      <w:r>
        <w:rPr>
          <w:sz w:val="24"/>
        </w:rPr>
        <w:t xml:space="preserve"> </w:t>
      </w:r>
    </w:p>
    <w:p w:rsidR="00141C25" w:rsidRPr="007B21C1" w:rsidRDefault="00141C25" w:rsidP="00141C25">
      <w:pPr>
        <w:rPr>
          <w:rFonts w:ascii="Calibri" w:hAnsi="Calibri" w:cs="Arial"/>
          <w:sz w:val="18"/>
          <w:szCs w:val="18"/>
        </w:rPr>
      </w:pPr>
    </w:p>
    <w:tbl>
      <w:tblPr>
        <w:tblW w:w="9639" w:type="dxa"/>
        <w:tblInd w:w="-497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807"/>
        <w:gridCol w:w="327"/>
        <w:gridCol w:w="1275"/>
        <w:gridCol w:w="1589"/>
        <w:gridCol w:w="949"/>
        <w:gridCol w:w="14"/>
        <w:gridCol w:w="3118"/>
      </w:tblGrid>
      <w:tr w:rsidR="00141C25" w:rsidRPr="007B21C1" w:rsidTr="00A60DA0">
        <w:trPr>
          <w:trHeight w:val="289"/>
        </w:trPr>
        <w:tc>
          <w:tcPr>
            <w:tcW w:w="3969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670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141C25" w:rsidRPr="007B21C1" w:rsidTr="00A60DA0">
        <w:trPr>
          <w:trHeight w:val="289"/>
        </w:trPr>
        <w:tc>
          <w:tcPr>
            <w:tcW w:w="2367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7272" w:type="dxa"/>
            <w:gridSpan w:val="6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2694" w:type="dxa"/>
            <w:gridSpan w:val="3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945" w:type="dxa"/>
            <w:gridSpan w:val="5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Categoría</w:t>
            </w:r>
          </w:p>
        </w:tc>
        <w:tc>
          <w:tcPr>
            <w:tcW w:w="8079" w:type="dxa"/>
            <w:gridSpan w:val="7"/>
            <w:vAlign w:val="center"/>
          </w:tcPr>
          <w:p w:rsidR="00141C25" w:rsidRPr="007B21C1" w:rsidRDefault="00141C25" w:rsidP="00A60DA0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MEJOR 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CAMPAÑA TIENDA ONLINE</w:t>
            </w: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3118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141C25" w:rsidRPr="007B21C1" w:rsidRDefault="00141C25" w:rsidP="00141C25">
      <w:pPr>
        <w:jc w:val="both"/>
        <w:rPr>
          <w:rFonts w:ascii="Calibri" w:hAnsi="Calibri" w:cs="Arial"/>
          <w:sz w:val="20"/>
          <w:szCs w:val="20"/>
        </w:rPr>
      </w:pPr>
    </w:p>
    <w:p w:rsidR="00141C25" w:rsidRPr="007B21C1" w:rsidRDefault="00141C25" w:rsidP="00141C25">
      <w:pPr>
        <w:jc w:val="center"/>
        <w:rPr>
          <w:rFonts w:ascii="Calibri" w:hAnsi="Calibri" w:cs="Arial"/>
          <w:b/>
          <w:sz w:val="20"/>
        </w:rPr>
      </w:pPr>
    </w:p>
    <w:p w:rsidR="00141C25" w:rsidRPr="007B21C1" w:rsidRDefault="00141C25" w:rsidP="00141C25">
      <w:pPr>
        <w:jc w:val="center"/>
        <w:rPr>
          <w:rFonts w:ascii="Calibri" w:hAnsi="Calibri" w:cs="Arial"/>
          <w:b/>
          <w:sz w:val="22"/>
        </w:rPr>
      </w:pPr>
      <w:r w:rsidRPr="007B21C1">
        <w:rPr>
          <w:rFonts w:ascii="Calibri" w:hAnsi="Calibri" w:cs="Arial"/>
          <w:b/>
          <w:sz w:val="22"/>
        </w:rPr>
        <w:t>DOCUMENTACIÓN A ADJUNTAR CON ESTA FICHA:</w:t>
      </w:r>
    </w:p>
    <w:p w:rsidR="00141C25" w:rsidRPr="007B21C1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Link al catálogo online y su web</w:t>
      </w: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Logotipo de la compañía en PDF o JPG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9E1668" w:rsidRPr="00A30ABE" w:rsidRDefault="009E1668" w:rsidP="009E1668">
      <w:pPr>
        <w:jc w:val="right"/>
        <w:rPr>
          <w:rFonts w:ascii="Calibri" w:hAnsi="Calibri" w:cs="Arial"/>
          <w:bCs/>
          <w:i/>
          <w:sz w:val="16"/>
          <w:szCs w:val="16"/>
        </w:rPr>
      </w:pPr>
      <w:r w:rsidRPr="00A30ABE">
        <w:rPr>
          <w:rFonts w:ascii="Calibri" w:hAnsi="Calibri" w:cs="Arial"/>
          <w:bCs/>
          <w:i/>
          <w:sz w:val="16"/>
          <w:szCs w:val="16"/>
        </w:rPr>
        <w:t xml:space="preserve">Toda la información de su empresa contenida en esta ficha será tratada de forma confidencial y exclusivamente para su participación en </w:t>
      </w:r>
      <w:r>
        <w:rPr>
          <w:rFonts w:ascii="Calibri" w:hAnsi="Calibri" w:cs="Arial"/>
          <w:b/>
          <w:bCs/>
          <w:i/>
          <w:sz w:val="16"/>
          <w:szCs w:val="16"/>
        </w:rPr>
        <w:t xml:space="preserve">IWC Merchant </w:t>
      </w:r>
      <w:proofErr w:type="spellStart"/>
      <w:r>
        <w:rPr>
          <w:rFonts w:ascii="Calibri" w:hAnsi="Calibri" w:cs="Arial"/>
          <w:b/>
          <w:bCs/>
          <w:i/>
          <w:sz w:val="16"/>
          <w:szCs w:val="16"/>
        </w:rPr>
        <w:t>Awards</w:t>
      </w:r>
      <w:proofErr w:type="spellEnd"/>
      <w:r>
        <w:rPr>
          <w:rFonts w:ascii="Calibri" w:hAnsi="Calibri" w:cs="Arial"/>
          <w:b/>
          <w:bCs/>
          <w:i/>
          <w:sz w:val="16"/>
          <w:szCs w:val="16"/>
        </w:rPr>
        <w:t xml:space="preserve"> Spain 2017</w:t>
      </w:r>
      <w:r w:rsidRPr="00A30ABE">
        <w:rPr>
          <w:rFonts w:ascii="Calibri" w:hAnsi="Calibri" w:cs="Arial"/>
          <w:b/>
          <w:bCs/>
          <w:i/>
          <w:sz w:val="16"/>
          <w:szCs w:val="16"/>
        </w:rPr>
        <w:t>.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32"/>
        </w:rPr>
      </w:pPr>
      <w:r w:rsidRPr="00893904">
        <w:rPr>
          <w:rFonts w:ascii="Calibri" w:hAnsi="Calibri" w:cs="Arial"/>
          <w:b/>
          <w:sz w:val="32"/>
        </w:rPr>
        <w:t>DESCRIPCIÓN DE LA EMPRESA</w:t>
      </w: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22"/>
        </w:rPr>
      </w:pPr>
    </w:p>
    <w:tbl>
      <w:tblPr>
        <w:tblW w:w="910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874"/>
      </w:tblGrid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Año de inicio en el sector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ind w:right="74"/>
              <w:rPr>
                <w:rFonts w:ascii="Calibri" w:eastAsia="Batang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eastAsia="Batang" w:hAnsi="Calibri" w:cs="Arial"/>
                <w:bCs/>
                <w:sz w:val="22"/>
                <w:szCs w:val="20"/>
              </w:rPr>
              <w:t xml:space="preserve"> Nº de empleados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tiendas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referencias que trabaja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tienda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almacén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Plantas de distribución propias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Almacén propio refrigerado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Flota propia de vehículos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Vehículos refrigerados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Ámbito de entrega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Tiempo de entrega de los pedidos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Entrega a domicilio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Atienden pedidos online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>
        <w:rPr>
          <w:rFonts w:ascii="Calibri" w:hAnsi="Calibri" w:cs="Arial"/>
          <w:b/>
          <w:sz w:val="22"/>
          <w:u w:val="single"/>
        </w:rPr>
        <w:t>voluntariamente.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Responsable de la selección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señale con X su rango de ventas anual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298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383"/>
      </w:tblGrid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&lt; 6.000€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6.000€ - 20.000€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20.000€ - 50.000€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50.000€  - 100.000€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100.000€ - 200.000€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200.000€ - 500.000€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500.000€ - 1.000.000€</w:t>
            </w:r>
          </w:p>
        </w:tc>
      </w:tr>
      <w:tr w:rsidR="00141C25" w:rsidRPr="00893904" w:rsidTr="00A60DA0">
        <w:trPr>
          <w:trHeight w:val="308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1.000.000€  &gt;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los vinos que distribuye/vende por origen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6252" w:type="dxa"/>
        <w:tblInd w:w="-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850"/>
      </w:tblGrid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PAISES</w:t>
            </w:r>
          </w:p>
        </w:tc>
        <w:tc>
          <w:tcPr>
            <w:tcW w:w="850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%</w:t>
            </w: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España (D.O.)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Europa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América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África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Otros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sus ventas por tipo de vinos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0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36"/>
        <w:gridCol w:w="855"/>
        <w:gridCol w:w="2779"/>
        <w:gridCol w:w="782"/>
        <w:gridCol w:w="1761"/>
      </w:tblGrid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 xml:space="preserve">Tinto   </w:t>
            </w: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Espumoso</w:t>
            </w: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Dulce</w:t>
            </w:r>
          </w:p>
        </w:tc>
      </w:tr>
      <w:tr w:rsidR="00141C25" w:rsidRPr="00893904" w:rsidTr="00A60DA0">
        <w:trPr>
          <w:trHeight w:val="60"/>
        </w:trPr>
        <w:tc>
          <w:tcPr>
            <w:tcW w:w="9006" w:type="dxa"/>
            <w:gridSpan w:val="6"/>
            <w:tcBorders>
              <w:top w:val="single" w:sz="4" w:space="0" w:color="385623"/>
              <w:left w:val="nil"/>
              <w:bottom w:val="single" w:sz="4" w:space="0" w:color="385623"/>
              <w:right w:val="nil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7"/>
        </w:trPr>
        <w:tc>
          <w:tcPr>
            <w:tcW w:w="693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Blanco</w:t>
            </w:r>
          </w:p>
        </w:tc>
        <w:tc>
          <w:tcPr>
            <w:tcW w:w="855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Generoso</w:t>
            </w:r>
          </w:p>
        </w:tc>
        <w:tc>
          <w:tcPr>
            <w:tcW w:w="782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Otros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si está especializado en alguna variedad, región o D.O. en particular</w:t>
      </w:r>
    </w:p>
    <w:tbl>
      <w:tblPr>
        <w:tblW w:w="901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16"/>
      </w:tblGrid>
      <w:tr w:rsidR="00141C25" w:rsidRPr="00893904" w:rsidTr="00A60DA0">
        <w:trPr>
          <w:trHeight w:val="895"/>
        </w:trPr>
        <w:tc>
          <w:tcPr>
            <w:tcW w:w="9016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CON UNA X si distribuye / vende alguno de estos vinos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3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4031"/>
        <w:gridCol w:w="382"/>
        <w:gridCol w:w="4225"/>
      </w:tblGrid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Ecológicos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Biodinámicos</w:t>
            </w:r>
            <w:proofErr w:type="spellEnd"/>
          </w:p>
        </w:tc>
      </w:tr>
      <w:tr w:rsidR="00141C25" w:rsidRPr="00893904" w:rsidTr="00A60DA0">
        <w:trPr>
          <w:trHeight w:val="226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Bajos en Alcohol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sin Alcohol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Kosher</w:t>
            </w:r>
            <w:proofErr w:type="spellEnd"/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Vegetarianos / Veganos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Otros Vinos Especiales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como presenta los vinos en el catálogo y en la web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8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000"/>
        <w:gridCol w:w="317"/>
        <w:gridCol w:w="2396"/>
        <w:gridCol w:w="368"/>
        <w:gridCol w:w="2588"/>
      </w:tblGrid>
      <w:tr w:rsidR="00141C25" w:rsidRPr="00893904" w:rsidTr="00A60DA0">
        <w:trPr>
          <w:trHeight w:val="360"/>
        </w:trPr>
        <w:tc>
          <w:tcPr>
            <w:tcW w:w="368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385623"/>
              <w:left w:val="single" w:sz="8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Países</w:t>
            </w:r>
          </w:p>
        </w:tc>
        <w:tc>
          <w:tcPr>
            <w:tcW w:w="317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Variedades</w:t>
            </w:r>
          </w:p>
        </w:tc>
        <w:tc>
          <w:tcPr>
            <w:tcW w:w="3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Estilos</w:t>
            </w:r>
          </w:p>
        </w:tc>
      </w:tr>
      <w:tr w:rsidR="00141C25" w:rsidRPr="00893904" w:rsidTr="00A60DA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trHeight w:val="365"/>
        </w:trPr>
        <w:tc>
          <w:tcPr>
            <w:tcW w:w="9037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Otra (Especifique):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vino que comercializa por precio (PVP)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4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357"/>
        <w:gridCol w:w="1202"/>
        <w:gridCol w:w="3408"/>
      </w:tblGrid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Hasta 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36€ a 50€</w:t>
            </w:r>
          </w:p>
        </w:tc>
      </w:tr>
      <w:tr w:rsidR="00141C25" w:rsidRPr="00893904" w:rsidTr="00A60DA0">
        <w:trPr>
          <w:trHeight w:val="262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6€ a 15€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51€ a  90€</w:t>
            </w:r>
          </w:p>
        </w:tc>
      </w:tr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16€ a 35€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Más de 90€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¿Destaca o promociona  los vinos galardonados en concursos?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publicidad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En el lineal  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web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En emplazamientos preferentes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catálogo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 indique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¿Incluye en su publicidad las medallas o logos de vinos galardonados en concursos?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51"/>
        <w:gridCol w:w="409"/>
        <w:gridCol w:w="1875"/>
      </w:tblGrid>
      <w:tr w:rsidR="00141C25" w:rsidRPr="00893904" w:rsidTr="00A60DA0">
        <w:trPr>
          <w:trHeight w:val="373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751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SI</w:t>
            </w:r>
          </w:p>
        </w:tc>
        <w:tc>
          <w:tcPr>
            <w:tcW w:w="409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87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NO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141C25" w:rsidRPr="00893904" w:rsidTr="00A60DA0">
        <w:trPr>
          <w:trHeight w:val="100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141C25" w:rsidRPr="00893904" w:rsidTr="00A60DA0">
        <w:trPr>
          <w:trHeight w:val="838"/>
        </w:trPr>
        <w:tc>
          <w:tcPr>
            <w:tcW w:w="9000" w:type="dxa"/>
            <w:gridSpan w:val="4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Describa algún ejemplo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141C25" w:rsidRPr="00893904" w:rsidTr="00A60DA0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141C25" w:rsidRPr="00893904" w:rsidTr="00A60DA0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INFORMACIÓN ADICIONAL. CUMPLIMENTAR VOLUNTARIAMENTE</w:t>
      </w:r>
    </w:p>
    <w:p w:rsidR="009E1668" w:rsidRPr="009E1668" w:rsidRDefault="009E1668" w:rsidP="00141C25">
      <w:pPr>
        <w:pStyle w:val="Textoindependiente"/>
        <w:jc w:val="center"/>
        <w:rPr>
          <w:rFonts w:ascii="Calibri" w:hAnsi="Calibri" w:cs="Arial"/>
          <w:sz w:val="20"/>
        </w:rPr>
      </w:pPr>
      <w:bookmarkStart w:id="0" w:name="_GoBack"/>
      <w:bookmarkEnd w:id="0"/>
      <w:r w:rsidRPr="009E1668">
        <w:rPr>
          <w:rFonts w:ascii="Calibri" w:hAnsi="Calibri" w:cs="Arial"/>
          <w:sz w:val="20"/>
        </w:rPr>
        <w:t>(Esta información ayudará al Jurado a valorar al candidato con mayor precisión)</w:t>
      </w:r>
    </w:p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>¿Realiza acciones especiales para atraer nuevas generaciones de consumidores?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Iniciativas de carácter social y/o desarrollo sostenible 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18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¿Qué punto  considera la principal ventaja de su compañía?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Algún aspecto de su compañía que quiere destacar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rPr>
          <w:lang w:val="en-GB"/>
        </w:rPr>
      </w:pPr>
    </w:p>
    <w:sectPr w:rsidR="00141C25" w:rsidRPr="00141C25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14" w:rsidRDefault="00211314">
      <w:r>
        <w:separator/>
      </w:r>
    </w:p>
  </w:endnote>
  <w:endnote w:type="continuationSeparator" w:id="0">
    <w:p w:rsidR="00211314" w:rsidRDefault="0021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D" w:rsidRPr="00BD572E" w:rsidRDefault="00740333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r w:rsidR="0005234B" w:rsidRPr="00EE0A29">
      <w:rPr>
        <w:rFonts w:ascii="Arial" w:hAnsi="Arial" w:cs="Arial"/>
        <w:b/>
        <w:sz w:val="16"/>
        <w:szCs w:val="16"/>
        <w:lang w:val="en-US"/>
      </w:rPr>
      <w:t>s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211314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14" w:rsidRDefault="00211314">
      <w:r>
        <w:separator/>
      </w:r>
    </w:p>
  </w:footnote>
  <w:footnote w:type="continuationSeparator" w:id="0">
    <w:p w:rsidR="00211314" w:rsidRDefault="0021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449"/>
    <w:multiLevelType w:val="hybridMultilevel"/>
    <w:tmpl w:val="38509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A57"/>
    <w:multiLevelType w:val="hybridMultilevel"/>
    <w:tmpl w:val="48A2FA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D442E"/>
    <w:multiLevelType w:val="hybridMultilevel"/>
    <w:tmpl w:val="96F609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06FAA"/>
    <w:multiLevelType w:val="hybridMultilevel"/>
    <w:tmpl w:val="1AC2DC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34F4"/>
    <w:multiLevelType w:val="hybridMultilevel"/>
    <w:tmpl w:val="550A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34209"/>
    <w:rsid w:val="00134426"/>
    <w:rsid w:val="00141C25"/>
    <w:rsid w:val="00161556"/>
    <w:rsid w:val="001C610A"/>
    <w:rsid w:val="001D291E"/>
    <w:rsid w:val="001D7369"/>
    <w:rsid w:val="001F070A"/>
    <w:rsid w:val="001F38A4"/>
    <w:rsid w:val="0021131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D603D"/>
    <w:rsid w:val="003E2108"/>
    <w:rsid w:val="00411972"/>
    <w:rsid w:val="00433150"/>
    <w:rsid w:val="00435F91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71DFB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9E1668"/>
    <w:rsid w:val="00A111C4"/>
    <w:rsid w:val="00A34C6D"/>
    <w:rsid w:val="00A35575"/>
    <w:rsid w:val="00A3790C"/>
    <w:rsid w:val="00A84727"/>
    <w:rsid w:val="00A8635D"/>
    <w:rsid w:val="00A9140F"/>
    <w:rsid w:val="00AD36B6"/>
    <w:rsid w:val="00B5593C"/>
    <w:rsid w:val="00BD572E"/>
    <w:rsid w:val="00BD6166"/>
    <w:rsid w:val="00BF06C0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character" w:customStyle="1" w:styleId="Ttulo1Car">
    <w:name w:val="Título 1 Car"/>
    <w:link w:val="Ttulo1"/>
    <w:rsid w:val="00571DFB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4200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3</cp:revision>
  <cp:lastPrinted>2016-03-11T07:31:00Z</cp:lastPrinted>
  <dcterms:created xsi:type="dcterms:W3CDTF">2017-03-14T11:40:00Z</dcterms:created>
  <dcterms:modified xsi:type="dcterms:W3CDTF">2017-03-14T11:42:00Z</dcterms:modified>
</cp:coreProperties>
</file>